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7A8DC163" w14:textId="40E733E2" w:rsidR="00F9331B" w:rsidRDefault="00380D17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380D17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CL</w:t>
      </w:r>
      <w:r w:rsidR="00835A85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É</w:t>
      </w:r>
      <w:r w:rsidRPr="00380D17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S POUR UN PLAN DE FORMATION COMMUN</w:t>
      </w:r>
      <w:r w:rsidR="00835A85" w:rsidRPr="00380D17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 </w:t>
      </w:r>
      <w:r w:rsidR="00835A85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À</w:t>
      </w:r>
      <w:r w:rsidR="00835A85" w:rsidRPr="00380D17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 </w:t>
      </w:r>
      <w:r w:rsidRPr="00380D17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PLUSIEURS ENTITES</w:t>
      </w:r>
    </w:p>
    <w:p w14:paraId="705D5869" w14:textId="29F61DC1" w:rsidR="00380D17" w:rsidRDefault="00380D17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4EAEF75E">
            <wp:simplePos x="0" y="0"/>
            <wp:positionH relativeFrom="column">
              <wp:posOffset>0</wp:posOffset>
            </wp:positionH>
            <wp:positionV relativeFrom="page">
              <wp:posOffset>2561158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4BC399F5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03E0DE41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72B4EBF" w14:textId="4AC8C500" w:rsidR="00217807" w:rsidRDefault="00380D1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Quelques points d’attention pour guider la préparation d’un </w:t>
      </w:r>
      <w:r w:rsidRPr="00380D17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 xml:space="preserve">plan de formation commun à plusieurs entités </w:t>
      </w:r>
      <w:r w:rsidRP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distinctes (implantation géographique, histoire, missions, </w:t>
      </w:r>
      <w:proofErr w:type="gramStart"/>
      <w:r w:rsidRP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>… )</w:t>
      </w:r>
      <w:proofErr w:type="gramEnd"/>
      <w:r w:rsidRP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d’une même ASBL ou institution du non-marchand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>.</w:t>
      </w:r>
    </w:p>
    <w:p w14:paraId="371ECDD7" w14:textId="7CDCB430" w:rsidR="004C4345" w:rsidRDefault="00380D17" w:rsidP="004C4345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37EB086C">
            <wp:simplePos x="0" y="0"/>
            <wp:positionH relativeFrom="column">
              <wp:posOffset>0</wp:posOffset>
            </wp:positionH>
            <wp:positionV relativeFrom="page">
              <wp:posOffset>4121799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1DF6A6DA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66E7033D" w:rsidR="00217807" w:rsidRDefault="00F9331B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7284980F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554773C1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66A42C2" w14:textId="5FFAF00E" w:rsidR="00401E9A" w:rsidRPr="00380D17" w:rsidRDefault="00401E9A" w:rsidP="00401E9A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66619E">
        <w:rPr>
          <w:rFonts w:ascii="Open Sans SemiBold" w:hAnsi="Open Sans SemiBold" w:cs="Open Sans SemiBold"/>
          <w:b/>
          <w:bCs/>
          <w:color w:val="4E8187"/>
          <w:lang w:val="fr-FR"/>
        </w:rPr>
        <w:t xml:space="preserve">Voici un canevas </w:t>
      </w:r>
      <w:r w:rsidR="00380D17" w:rsidRPr="00380D17">
        <w:rPr>
          <w:rFonts w:ascii="Open Sans SemiBold" w:hAnsi="Open Sans SemiBold" w:cs="Open Sans SemiBold"/>
          <w:bCs/>
          <w:color w:val="4E8187"/>
          <w:lang w:val="fr-FR"/>
        </w:rPr>
        <w:t>de note de cadrage</w:t>
      </w:r>
      <w:r w:rsidR="00380D17">
        <w:rPr>
          <w:rFonts w:ascii="Open Sans SemiBold" w:hAnsi="Open Sans SemiBold" w:cs="Open Sans SemiBold"/>
          <w:bCs/>
          <w:color w:val="4E8187"/>
          <w:lang w:val="fr-FR"/>
        </w:rPr>
        <w:t xml:space="preserve"> </w:t>
      </w:r>
      <w:r w:rsidR="00380D17" w:rsidRP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de ce plan de </w:t>
      </w:r>
      <w:r w:rsid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>f</w:t>
      </w:r>
      <w:r w:rsidR="00380D17" w:rsidRP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>ormation commun. Pour formaliser les décisions et, dès le départ, clarifier les objectifs, périmètres, rôles et responsabilités.</w:t>
      </w:r>
    </w:p>
    <w:p w14:paraId="40B692BB" w14:textId="47743AC3" w:rsidR="00401E9A" w:rsidRDefault="00380D17" w:rsidP="00401E9A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7605A033">
                <wp:simplePos x="0" y="0"/>
                <wp:positionH relativeFrom="column">
                  <wp:posOffset>4356154</wp:posOffset>
                </wp:positionH>
                <wp:positionV relativeFrom="paragraph">
                  <wp:posOffset>329484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margin-left:343pt;margin-top:25.95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JNr+gTjAAAAEA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BD286D" w14:textId="1279220A" w:rsidR="00401E9A" w:rsidRPr="00401E9A" w:rsidRDefault="00401E9A" w:rsidP="00401E9A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401E9A" w:rsidRPr="00401E9A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34A0CCB4" w14:textId="77777777" w:rsidR="00835A85" w:rsidRDefault="00835A85" w:rsidP="00380D17">
      <w:pPr>
        <w:ind w:left="360" w:right="849"/>
        <w:rPr>
          <w:rFonts w:ascii="Open Sans SemiBold" w:hAnsi="Open Sans SemiBold" w:cs="Open Sans SemiBold"/>
          <w:b/>
          <w:bCs/>
          <w:color w:val="4E8187"/>
          <w:lang w:val="fr-FR"/>
        </w:rPr>
      </w:pPr>
    </w:p>
    <w:p w14:paraId="77289617" w14:textId="67E41905" w:rsidR="00380D17" w:rsidRPr="00380D17" w:rsidRDefault="00380D17" w:rsidP="00380D17">
      <w:pPr>
        <w:ind w:left="360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SemiBold" w:hAnsi="Open Sans SemiBold" w:cs="Open Sans SemiBold"/>
          <w:b/>
          <w:bCs/>
          <w:color w:val="4E8187"/>
          <w:lang w:val="fr-FR"/>
        </w:rPr>
        <w:t xml:space="preserve">Titre : </w:t>
      </w:r>
      <w:r w:rsidRP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>Note pour l’élaboration du plan de formation commun [année] – [Nom de l’association]</w:t>
      </w:r>
    </w:p>
    <w:p w14:paraId="6E1A089B" w14:textId="31D8162E" w:rsidR="00380D17" w:rsidRDefault="00380D17" w:rsidP="00380D17">
      <w:pPr>
        <w:ind w:left="360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380D17">
        <w:rPr>
          <w:rFonts w:ascii="Open Sans SemiBold" w:hAnsi="Open Sans SemiBold" w:cs="Open Sans SemiBold"/>
          <w:b/>
          <w:bCs/>
          <w:color w:val="4E8187"/>
          <w:lang w:val="fr-FR"/>
        </w:rPr>
        <w:t>Introduction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 : </w:t>
      </w:r>
      <w:r w:rsidRPr="00380D17">
        <w:rPr>
          <w:rFonts w:ascii="Open Sans Light" w:hAnsi="Open Sans Light" w:cs="Open Sans Light"/>
          <w:color w:val="253233"/>
          <w:sz w:val="22"/>
          <w:szCs w:val="22"/>
          <w:lang w:val="fr-FR"/>
        </w:rPr>
        <w:t>Brève description reprenant les différentes réalités de l’association et de ses entités</w:t>
      </w:r>
    </w:p>
    <w:p w14:paraId="77806CE4" w14:textId="77777777" w:rsidR="00380D17" w:rsidRPr="00380D17" w:rsidRDefault="00380D17" w:rsidP="00380D17">
      <w:pPr>
        <w:ind w:left="360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4646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970"/>
        <w:gridCol w:w="1417"/>
        <w:gridCol w:w="2268"/>
        <w:gridCol w:w="1418"/>
        <w:gridCol w:w="1417"/>
        <w:gridCol w:w="1843"/>
        <w:gridCol w:w="1276"/>
        <w:gridCol w:w="2126"/>
        <w:gridCol w:w="1911"/>
      </w:tblGrid>
      <w:tr w:rsidR="00380D17" w14:paraId="3476A776" w14:textId="77777777" w:rsidTr="00380D17">
        <w:trPr>
          <w:trHeight w:val="633"/>
          <w:jc w:val="center"/>
        </w:trPr>
        <w:tc>
          <w:tcPr>
            <w:tcW w:w="970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700D1B7A" w14:textId="66D4FA57" w:rsidR="00380D17" w:rsidRDefault="00380D17" w:rsidP="00380D17">
            <w:pPr>
              <w:ind w:right="5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Entité</w:t>
            </w:r>
          </w:p>
        </w:tc>
        <w:tc>
          <w:tcPr>
            <w:tcW w:w="1417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49EFD03C" w14:textId="0FE81CD4" w:rsidR="00380D17" w:rsidRDefault="00380D17" w:rsidP="00380D17">
            <w:pPr>
              <w:ind w:right="5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Activité principale</w:t>
            </w:r>
          </w:p>
        </w:tc>
        <w:tc>
          <w:tcPr>
            <w:tcW w:w="2268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01004FBC" w14:textId="4FA48D28" w:rsidR="00380D17" w:rsidRDefault="00380D17" w:rsidP="00380D17">
            <w:pPr>
              <w:ind w:right="5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 xml:space="preserve">Nombre de </w:t>
            </w:r>
            <w:proofErr w:type="spellStart"/>
            <w:r w:rsidRPr="00380D1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travailleur·euse·s</w:t>
            </w:r>
            <w:proofErr w:type="spellEnd"/>
          </w:p>
        </w:tc>
        <w:tc>
          <w:tcPr>
            <w:tcW w:w="1418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5EF2B3A4" w14:textId="38DC1D5F" w:rsidR="00380D17" w:rsidRDefault="00380D17" w:rsidP="00380D17">
            <w:pPr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Métiers principaux</w:t>
            </w:r>
          </w:p>
        </w:tc>
        <w:tc>
          <w:tcPr>
            <w:tcW w:w="1417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1FE27398" w14:textId="7FCC1D75" w:rsidR="00380D17" w:rsidRPr="00CF2013" w:rsidRDefault="00380D17" w:rsidP="00380D17">
            <w:pPr>
              <w:ind w:right="8"/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Types de formation mobilisés</w:t>
            </w:r>
          </w:p>
        </w:tc>
        <w:tc>
          <w:tcPr>
            <w:tcW w:w="1843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4D795FF7" w14:textId="744B1710" w:rsidR="00380D17" w:rsidRDefault="00380D17" w:rsidP="00380D17">
            <w:pPr>
              <w:ind w:right="8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Compétences principales recherchées</w:t>
            </w:r>
          </w:p>
        </w:tc>
        <w:tc>
          <w:tcPr>
            <w:tcW w:w="1276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6245C109" w14:textId="54F0C372" w:rsidR="00380D17" w:rsidRPr="00380D17" w:rsidRDefault="00380D17" w:rsidP="00380D17">
            <w:pPr>
              <w:jc w:val="center"/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</w:pPr>
            <w:r w:rsidRPr="00380D1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Budget avant plan commun</w:t>
            </w:r>
          </w:p>
        </w:tc>
        <w:tc>
          <w:tcPr>
            <w:tcW w:w="2126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4C541D65" w14:textId="25E237F3" w:rsidR="00380D17" w:rsidRPr="001522E7" w:rsidRDefault="00380D17" w:rsidP="00380D17">
            <w:pPr>
              <w:jc w:val="center"/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</w:pPr>
            <w:r w:rsidRPr="00380D1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 xml:space="preserve">Nombre d’heures par </w:t>
            </w:r>
            <w:proofErr w:type="spellStart"/>
            <w:r w:rsidRPr="00380D1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travailleur·euse·s</w:t>
            </w:r>
            <w:proofErr w:type="spellEnd"/>
          </w:p>
        </w:tc>
        <w:tc>
          <w:tcPr>
            <w:tcW w:w="1911" w:type="dxa"/>
            <w:tcBorders>
              <w:top w:val="single" w:sz="18" w:space="0" w:color="4E8187"/>
              <w:bottom w:val="single" w:sz="4" w:space="0" w:color="E6EDED"/>
              <w:right w:val="single" w:sz="18" w:space="0" w:color="4E8187"/>
            </w:tcBorders>
            <w:shd w:val="clear" w:color="auto" w:fill="4E8187"/>
            <w:vAlign w:val="center"/>
          </w:tcPr>
          <w:p w14:paraId="06C56DFD" w14:textId="5F80F234" w:rsidR="00380D17" w:rsidRPr="00401E9A" w:rsidRDefault="00380D17" w:rsidP="00380D17">
            <w:pPr>
              <w:jc w:val="center"/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</w:pPr>
            <w:r w:rsidRPr="00380D1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 xml:space="preserve">Défis que le plan de </w:t>
            </w:r>
            <w:proofErr w:type="spellStart"/>
            <w:r w:rsidRPr="00380D1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fo</w:t>
            </w:r>
            <w:proofErr w:type="spellEnd"/>
            <w:r w:rsidRPr="00380D1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 xml:space="preserve"> aide à relever</w:t>
            </w:r>
          </w:p>
        </w:tc>
      </w:tr>
      <w:tr w:rsidR="00380D17" w:rsidRPr="00CF2013" w14:paraId="2AC8FCBC" w14:textId="77777777" w:rsidTr="00380D17">
        <w:trPr>
          <w:cantSplit/>
          <w:trHeight w:val="855"/>
          <w:jc w:val="center"/>
        </w:trPr>
        <w:tc>
          <w:tcPr>
            <w:tcW w:w="970" w:type="dxa"/>
            <w:tcBorders>
              <w:top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EAF3F2"/>
            <w:vAlign w:val="center"/>
          </w:tcPr>
          <w:p w14:paraId="796D9870" w14:textId="7F62F0C8" w:rsidR="00380D17" w:rsidRPr="00380D17" w:rsidRDefault="00380D17" w:rsidP="00380D17">
            <w:pPr>
              <w:ind w:right="38"/>
              <w:jc w:val="center"/>
              <w:rPr>
                <w:rFonts w:ascii="Open Sans SemiBold" w:hAnsi="Open Sans SemiBold" w:cs="Open Sans SemiBold"/>
                <w:b/>
                <w:bCs/>
                <w:color w:val="24595F"/>
                <w:sz w:val="20"/>
                <w:szCs w:val="20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24595F"/>
                <w:sz w:val="20"/>
                <w:szCs w:val="20"/>
                <w:lang w:val="fr-FR"/>
              </w:rPr>
              <w:t>Nom entité 1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7C7E0096" w14:textId="77777777" w:rsidR="00380D17" w:rsidRPr="00CF2013" w:rsidRDefault="00380D17" w:rsidP="00380D17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08E97D19" w14:textId="77777777" w:rsidR="00380D17" w:rsidRPr="00CF2013" w:rsidRDefault="00380D17" w:rsidP="00380D17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02596902" w14:textId="49B41D5A" w:rsidR="00380D17" w:rsidRPr="00CF2013" w:rsidRDefault="00380D17" w:rsidP="00380D17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276C5439" w14:textId="74530591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  <w:p w14:paraId="1B906156" w14:textId="752D4212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23B4A625" w14:textId="300976F9" w:rsidR="00380D17" w:rsidRPr="00CF2013" w:rsidRDefault="00380D17" w:rsidP="00380D17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356B6D0C" w14:textId="7AC2102D" w:rsidR="00380D17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69E14897" w14:textId="794E7658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9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  <w:vAlign w:val="center"/>
          </w:tcPr>
          <w:p w14:paraId="02AAB056" w14:textId="47E13851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380D17" w:rsidRPr="00CF2013" w14:paraId="6C8C1F98" w14:textId="77777777" w:rsidTr="00380D17">
        <w:trPr>
          <w:cantSplit/>
          <w:trHeight w:val="855"/>
          <w:jc w:val="center"/>
        </w:trPr>
        <w:tc>
          <w:tcPr>
            <w:tcW w:w="970" w:type="dxa"/>
            <w:tcBorders>
              <w:top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EAF3F2"/>
            <w:vAlign w:val="center"/>
          </w:tcPr>
          <w:p w14:paraId="2621E679" w14:textId="18DA2945" w:rsidR="00380D17" w:rsidRPr="00380D17" w:rsidRDefault="00380D17" w:rsidP="00380D17">
            <w:pPr>
              <w:ind w:right="38"/>
              <w:jc w:val="center"/>
              <w:rPr>
                <w:rFonts w:ascii="Open Sans SemiBold" w:hAnsi="Open Sans SemiBold" w:cs="Open Sans SemiBold"/>
                <w:b/>
                <w:bCs/>
                <w:color w:val="24595F"/>
                <w:sz w:val="20"/>
                <w:szCs w:val="20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24595F"/>
                <w:sz w:val="20"/>
                <w:szCs w:val="20"/>
                <w:lang w:val="fr-FR"/>
              </w:rPr>
              <w:t xml:space="preserve">Nom entité </w:t>
            </w:r>
            <w:r w:rsidRPr="00380D17">
              <w:rPr>
                <w:rFonts w:ascii="Open Sans SemiBold" w:hAnsi="Open Sans SemiBold" w:cs="Open Sans SemiBold"/>
                <w:b/>
                <w:bCs/>
                <w:color w:val="24595F"/>
                <w:sz w:val="20"/>
                <w:szCs w:val="20"/>
                <w:lang w:val="fr-FR"/>
              </w:rPr>
              <w:t>2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7D9383F3" w14:textId="77777777" w:rsidR="00380D17" w:rsidRPr="00CF2013" w:rsidRDefault="00380D17" w:rsidP="00380D17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1F39F2DF" w14:textId="77777777" w:rsidR="00380D17" w:rsidRPr="00CF2013" w:rsidRDefault="00380D17" w:rsidP="00380D17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2F99DCC5" w14:textId="580AF3C7" w:rsidR="00380D17" w:rsidRPr="00CF2013" w:rsidRDefault="00380D17" w:rsidP="00380D17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61C9BF23" w14:textId="3A694A45" w:rsidR="00380D17" w:rsidRPr="00CF2013" w:rsidRDefault="00380D17" w:rsidP="00380D17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79FB28CF" w14:textId="76260C7D" w:rsidR="00380D17" w:rsidRPr="00CF2013" w:rsidRDefault="00380D17" w:rsidP="00380D17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2E7DA8FA" w14:textId="79EC5692" w:rsidR="00380D17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vAlign w:val="center"/>
          </w:tcPr>
          <w:p w14:paraId="0AE37901" w14:textId="521F02B5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9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18" w:space="0" w:color="4E8187"/>
            </w:tcBorders>
            <w:vAlign w:val="center"/>
          </w:tcPr>
          <w:p w14:paraId="53A5C1E0" w14:textId="263A59C3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380D17" w:rsidRPr="00CF2013" w14:paraId="4469CD6F" w14:textId="77777777" w:rsidTr="00380D17">
        <w:trPr>
          <w:cantSplit/>
          <w:trHeight w:val="855"/>
          <w:jc w:val="center"/>
        </w:trPr>
        <w:tc>
          <w:tcPr>
            <w:tcW w:w="970" w:type="dxa"/>
            <w:tcBorders>
              <w:top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EAF3F2"/>
            <w:vAlign w:val="center"/>
          </w:tcPr>
          <w:p w14:paraId="2FB825CC" w14:textId="265D44E1" w:rsidR="00380D17" w:rsidRPr="00380D17" w:rsidRDefault="00380D17" w:rsidP="00380D17">
            <w:pPr>
              <w:ind w:right="38"/>
              <w:jc w:val="center"/>
              <w:rPr>
                <w:rFonts w:ascii="Open Sans SemiBold" w:hAnsi="Open Sans SemiBold" w:cs="Open Sans SemiBold"/>
                <w:b/>
                <w:bCs/>
                <w:color w:val="24595F"/>
                <w:sz w:val="20"/>
                <w:szCs w:val="20"/>
                <w:lang w:val="fr-FR"/>
              </w:rPr>
            </w:pPr>
            <w:r w:rsidRPr="00380D17">
              <w:rPr>
                <w:rFonts w:ascii="Open Sans SemiBold" w:hAnsi="Open Sans SemiBold" w:cs="Open Sans SemiBold"/>
                <w:b/>
                <w:bCs/>
                <w:color w:val="24595F"/>
                <w:sz w:val="20"/>
                <w:szCs w:val="20"/>
                <w:lang w:val="fr-FR"/>
              </w:rPr>
              <w:t>…</w:t>
            </w: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vAlign w:val="center"/>
          </w:tcPr>
          <w:p w14:paraId="4C7E25CF" w14:textId="41FD6F88" w:rsidR="00380D17" w:rsidRPr="00CF2013" w:rsidRDefault="00380D17" w:rsidP="00380D17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vAlign w:val="center"/>
          </w:tcPr>
          <w:p w14:paraId="360E526E" w14:textId="4427B2A6" w:rsidR="00380D17" w:rsidRPr="00CF2013" w:rsidRDefault="00380D17" w:rsidP="00380D17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vAlign w:val="center"/>
          </w:tcPr>
          <w:p w14:paraId="59768932" w14:textId="3736EB1E" w:rsidR="00380D17" w:rsidRPr="00CF2013" w:rsidRDefault="00380D17" w:rsidP="00380D17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vAlign w:val="center"/>
          </w:tcPr>
          <w:p w14:paraId="337A2625" w14:textId="50E69EDC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vAlign w:val="center"/>
          </w:tcPr>
          <w:p w14:paraId="70163141" w14:textId="2CBA160A" w:rsidR="00380D17" w:rsidRPr="00CF2013" w:rsidRDefault="00380D17" w:rsidP="00380D17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vAlign w:val="center"/>
          </w:tcPr>
          <w:p w14:paraId="128816DD" w14:textId="01F39958" w:rsidR="00380D17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vAlign w:val="center"/>
          </w:tcPr>
          <w:p w14:paraId="6940B490" w14:textId="0AB7CA86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1911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18" w:space="0" w:color="4E8187"/>
            </w:tcBorders>
            <w:vAlign w:val="center"/>
          </w:tcPr>
          <w:p w14:paraId="3E4AC547" w14:textId="27925B9E" w:rsidR="00380D17" w:rsidRPr="00CF2013" w:rsidRDefault="00380D17" w:rsidP="00380D17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</w:tbl>
    <w:p w14:paraId="28C6B8AF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p w14:paraId="7BB75F56" w14:textId="77777777" w:rsidR="00380D17" w:rsidRPr="003C387C" w:rsidRDefault="00380D17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80D17" w:rsidRPr="003C387C" w:rsidSect="002A5C5B">
      <w:footerReference w:type="default" r:id="rId14"/>
      <w:footerReference w:type="first" r:id="rId15"/>
      <w:pgSz w:w="16838" w:h="11906" w:orient="landscape"/>
      <w:pgMar w:top="1717" w:right="979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B71B" w14:textId="77777777" w:rsidR="00CF1916" w:rsidRDefault="00CF1916" w:rsidP="007E5D7F">
      <w:r>
        <w:separator/>
      </w:r>
    </w:p>
  </w:endnote>
  <w:endnote w:type="continuationSeparator" w:id="0">
    <w:p w14:paraId="36D7C1DF" w14:textId="77777777" w:rsidR="00CF1916" w:rsidRDefault="00CF1916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9B10" w14:textId="77777777" w:rsidR="00CF1916" w:rsidRDefault="00CF1916" w:rsidP="007E5D7F">
      <w:r>
        <w:separator/>
      </w:r>
    </w:p>
  </w:footnote>
  <w:footnote w:type="continuationSeparator" w:id="0">
    <w:p w14:paraId="2C1D9AD4" w14:textId="77777777" w:rsidR="00CF1916" w:rsidRDefault="00CF1916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8599912" w14:textId="6782FFC4" w:rsidR="00CF2013" w:rsidRDefault="00CF2013" w:rsidP="00401E9A">
    <w:pPr>
      <w:pStyle w:val="En-tte"/>
      <w:tabs>
        <w:tab w:val="clear" w:pos="9072"/>
        <w:tab w:val="left" w:pos="800"/>
        <w:tab w:val="right" w:pos="15451"/>
      </w:tabs>
      <w:ind w:right="424"/>
      <w:jc w:val="right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380D17" w:rsidRPr="00380D17">
      <w:rPr>
        <w:rFonts w:ascii="Open Sans Light" w:hAnsi="Open Sans Light" w:cs="Open Sans Light"/>
        <w:color w:val="FFFFFF" w:themeColor="background1"/>
      </w:rPr>
      <w:t>Clés pour un plan de formation commun à plusieurs entités</w: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0521744" wp14:editId="3853495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126211277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570C0" id="Rectangle 2" o:spid="_x0000_s1026" style="position:absolute;margin-left:204.75pt;margin-top:0;width:255.95pt;height:43.35pt;z-index:-251645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E3287CB" wp14:editId="23905F2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2101918541" name="Image 2101918541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1B941" w14:textId="32DB87F7" w:rsidR="007E5D7F" w:rsidRDefault="007E5D7F" w:rsidP="007E5D7F">
    <w:pPr>
      <w:pStyle w:val="En-tte"/>
      <w:jc w:val="right"/>
    </w:pPr>
  </w:p>
  <w:p w14:paraId="1330E537" w14:textId="1C9755C7" w:rsidR="007E5D7F" w:rsidRDefault="007E5D7F" w:rsidP="00DF5C66">
    <w:pPr>
      <w:pStyle w:val="En-tte"/>
      <w:ind w:right="28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5B35A51" w14:textId="6E705BEA" w:rsidR="00A878CC" w:rsidRDefault="00CF2013" w:rsidP="00401E9A">
    <w:pPr>
      <w:pStyle w:val="En-tte"/>
      <w:tabs>
        <w:tab w:val="left" w:pos="800"/>
        <w:tab w:val="right" w:pos="15451"/>
      </w:tabs>
      <w:ind w:right="-788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380D17" w:rsidRPr="00380D17">
      <w:rPr>
        <w:rFonts w:ascii="Open Sans Light" w:hAnsi="Open Sans Light" w:cs="Open Sans Light"/>
        <w:color w:val="FFFFFF" w:themeColor="background1"/>
      </w:rPr>
      <w:t>Clés pour un plan de formation commun à plusieurs entités</w:t>
    </w:r>
    <w:r w:rsidR="00A878C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 w:rsidR="00A878CC"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546193212" name="Image 1546193212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65pt;height:14.55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56D6B"/>
    <w:multiLevelType w:val="hybridMultilevel"/>
    <w:tmpl w:val="99EC7310"/>
    <w:lvl w:ilvl="0" w:tplc="8A64B53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9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8"/>
  </w:num>
  <w:num w:numId="10" w16cid:durableId="461313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91A75"/>
    <w:rsid w:val="000B47AF"/>
    <w:rsid w:val="000E4D9C"/>
    <w:rsid w:val="001277AF"/>
    <w:rsid w:val="001522E7"/>
    <w:rsid w:val="00207CB3"/>
    <w:rsid w:val="00217807"/>
    <w:rsid w:val="00222C06"/>
    <w:rsid w:val="00234AA5"/>
    <w:rsid w:val="0025026C"/>
    <w:rsid w:val="002A5C5B"/>
    <w:rsid w:val="00345512"/>
    <w:rsid w:val="003530B9"/>
    <w:rsid w:val="00373820"/>
    <w:rsid w:val="00380D17"/>
    <w:rsid w:val="003C1BE8"/>
    <w:rsid w:val="003C387C"/>
    <w:rsid w:val="003D7C25"/>
    <w:rsid w:val="003F6C97"/>
    <w:rsid w:val="00401E9A"/>
    <w:rsid w:val="004C4345"/>
    <w:rsid w:val="0057651C"/>
    <w:rsid w:val="00582604"/>
    <w:rsid w:val="00594679"/>
    <w:rsid w:val="00595379"/>
    <w:rsid w:val="005A17BD"/>
    <w:rsid w:val="005C3289"/>
    <w:rsid w:val="0066619E"/>
    <w:rsid w:val="006A5730"/>
    <w:rsid w:val="006B664C"/>
    <w:rsid w:val="006D7691"/>
    <w:rsid w:val="00790433"/>
    <w:rsid w:val="00791B97"/>
    <w:rsid w:val="007E5D7F"/>
    <w:rsid w:val="00835A85"/>
    <w:rsid w:val="008668CC"/>
    <w:rsid w:val="008A3E3C"/>
    <w:rsid w:val="008C4F1F"/>
    <w:rsid w:val="008D7BFF"/>
    <w:rsid w:val="00A26496"/>
    <w:rsid w:val="00A54363"/>
    <w:rsid w:val="00A651B6"/>
    <w:rsid w:val="00A878CC"/>
    <w:rsid w:val="00A922A3"/>
    <w:rsid w:val="00B168C9"/>
    <w:rsid w:val="00B40799"/>
    <w:rsid w:val="00BE1840"/>
    <w:rsid w:val="00C83D26"/>
    <w:rsid w:val="00CB72E4"/>
    <w:rsid w:val="00CF1916"/>
    <w:rsid w:val="00CF2013"/>
    <w:rsid w:val="00CF6B88"/>
    <w:rsid w:val="00D076EC"/>
    <w:rsid w:val="00DF4927"/>
    <w:rsid w:val="00DF5C66"/>
    <w:rsid w:val="00E45946"/>
    <w:rsid w:val="00E809A8"/>
    <w:rsid w:val="00F13C96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861</Characters>
  <Application>Microsoft Office Word</Application>
  <DocSecurity>0</DocSecurity>
  <Lines>43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2</cp:revision>
  <dcterms:created xsi:type="dcterms:W3CDTF">2026-05-14T10:05:00Z</dcterms:created>
  <dcterms:modified xsi:type="dcterms:W3CDTF">2026-05-14T10:05:00Z</dcterms:modified>
</cp:coreProperties>
</file>